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156D" w:rsidRDefault="0062156D" w:rsidP="0062156D">
      <w:pPr>
        <w:widowControl/>
        <w:jc w:val="left"/>
        <w:rPr>
          <w:rFonts w:ascii="仿宋_GB2312" w:eastAsia="仿宋_GB2312" w:hAnsi="华文中宋"/>
          <w:sz w:val="32"/>
          <w:szCs w:val="32"/>
        </w:rPr>
      </w:pPr>
      <w:r>
        <w:rPr>
          <w:rFonts w:ascii="仿宋_GB2312" w:eastAsia="仿宋_GB2312" w:hAnsi="华文中宋" w:hint="eastAsia"/>
          <w:sz w:val="32"/>
          <w:szCs w:val="32"/>
        </w:rPr>
        <w:t>附件4</w:t>
      </w:r>
    </w:p>
    <w:p w:rsidR="0062156D" w:rsidRPr="0021266D" w:rsidRDefault="0062156D" w:rsidP="0062156D">
      <w:pPr>
        <w:jc w:val="center"/>
        <w:rPr>
          <w:rFonts w:ascii="华文中宋" w:eastAsia="华文中宋" w:hAnsi="华文中宋"/>
          <w:sz w:val="36"/>
          <w:szCs w:val="36"/>
        </w:rPr>
      </w:pPr>
      <w:r w:rsidRPr="0021266D">
        <w:rPr>
          <w:rFonts w:ascii="华文中宋" w:eastAsia="华文中宋" w:hAnsi="华文中宋" w:hint="eastAsia"/>
          <w:sz w:val="36"/>
          <w:szCs w:val="36"/>
        </w:rPr>
        <w:t>201</w:t>
      </w:r>
      <w:r w:rsidRPr="0021266D">
        <w:rPr>
          <w:rFonts w:ascii="华文中宋" w:eastAsia="华文中宋" w:hAnsi="华文中宋"/>
          <w:sz w:val="36"/>
          <w:szCs w:val="36"/>
        </w:rPr>
        <w:t>7</w:t>
      </w:r>
      <w:r w:rsidRPr="0021266D">
        <w:rPr>
          <w:rFonts w:ascii="华文中宋" w:eastAsia="华文中宋" w:hAnsi="华文中宋" w:hint="eastAsia"/>
          <w:sz w:val="36"/>
          <w:szCs w:val="36"/>
        </w:rPr>
        <w:t>级新生体育课及</w:t>
      </w:r>
      <w:r w:rsidRPr="0021266D">
        <w:rPr>
          <w:rFonts w:ascii="华文中宋" w:eastAsia="华文中宋" w:hAnsi="华文中宋"/>
          <w:sz w:val="36"/>
          <w:szCs w:val="36"/>
        </w:rPr>
        <w:t>新生研讨课</w:t>
      </w:r>
      <w:r w:rsidRPr="0021266D">
        <w:rPr>
          <w:rFonts w:ascii="华文中宋" w:eastAsia="华文中宋" w:hAnsi="华文中宋" w:hint="eastAsia"/>
          <w:sz w:val="36"/>
          <w:szCs w:val="36"/>
        </w:rPr>
        <w:t>选课安排与指南</w:t>
      </w:r>
    </w:p>
    <w:p w:rsidR="0062156D" w:rsidRPr="0021266D" w:rsidRDefault="0062156D" w:rsidP="0062156D">
      <w:pPr>
        <w:spacing w:line="360" w:lineRule="auto"/>
      </w:pPr>
      <w:r w:rsidRPr="0021266D">
        <w:tab/>
      </w:r>
    </w:p>
    <w:p w:rsidR="0062156D" w:rsidRPr="0021266D" w:rsidRDefault="0062156D" w:rsidP="0062156D">
      <w:pPr>
        <w:spacing w:line="360" w:lineRule="auto"/>
        <w:rPr>
          <w:rFonts w:ascii="仿宋_GB2312" w:eastAsia="仿宋_GB2312"/>
          <w:sz w:val="28"/>
          <w:szCs w:val="28"/>
        </w:rPr>
      </w:pPr>
      <w:r w:rsidRPr="0021266D">
        <w:rPr>
          <w:rFonts w:ascii="仿宋_GB2312" w:eastAsia="仿宋_GB2312" w:hint="eastAsia"/>
          <w:sz w:val="28"/>
          <w:szCs w:val="28"/>
        </w:rPr>
        <w:t xml:space="preserve">    2017级新生选课即将开始，本次选课类别包括体育类课程及新生研讨课。现将有关事项说明如下：</w:t>
      </w:r>
    </w:p>
    <w:p w:rsidR="0062156D" w:rsidRDefault="0062156D" w:rsidP="0062156D">
      <w:pPr>
        <w:spacing w:line="360" w:lineRule="auto"/>
        <w:ind w:firstLineChars="200" w:firstLine="560"/>
        <w:rPr>
          <w:rFonts w:ascii="仿宋_GB2312" w:eastAsia="仿宋_GB2312"/>
          <w:b/>
          <w:sz w:val="28"/>
          <w:szCs w:val="28"/>
        </w:rPr>
      </w:pPr>
      <w:r w:rsidRPr="0021266D">
        <w:rPr>
          <w:rFonts w:ascii="仿宋_GB2312" w:eastAsia="仿宋_GB2312" w:hint="eastAsia"/>
          <w:b/>
          <w:sz w:val="28"/>
          <w:szCs w:val="28"/>
        </w:rPr>
        <w:t>一、选课时间</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b/>
          <w:sz w:val="28"/>
          <w:szCs w:val="28"/>
        </w:rPr>
        <w:t>第一轮选课</w:t>
      </w:r>
      <w:r w:rsidRPr="0021266D">
        <w:rPr>
          <w:rFonts w:ascii="仿宋_GB2312" w:eastAsia="仿宋_GB2312" w:hint="eastAsia"/>
          <w:sz w:val="28"/>
          <w:szCs w:val="28"/>
        </w:rPr>
        <w:t>：9月14日周四17：00-20：30</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第一轮选课与选课时间先后无关，每个学生可以选多门，最终系统按照意愿值高低进行筛选，每位同学体育课、新生研讨课均最多各选中一门课程。请在9月15日上午查看选课结果，未选中的可参加第二轮补选。</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b/>
          <w:sz w:val="28"/>
          <w:szCs w:val="28"/>
        </w:rPr>
        <w:t>第二轮选课</w:t>
      </w:r>
      <w:r w:rsidRPr="0021266D">
        <w:rPr>
          <w:rFonts w:ascii="仿宋_GB2312" w:eastAsia="仿宋_GB2312" w:hint="eastAsia"/>
          <w:sz w:val="28"/>
          <w:szCs w:val="28"/>
        </w:rPr>
        <w:t>：9月15日周五13：00-16：30</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仅面向第一轮选课未选中的同学，按照时间优先原则，即选即中，每个学生只能选修一个项目，要改选其他项目，需先退选已选中项目，再选修人数未满的项目。</w:t>
      </w:r>
    </w:p>
    <w:p w:rsidR="0062156D" w:rsidRPr="0021266D" w:rsidRDefault="0062156D" w:rsidP="0062156D">
      <w:pPr>
        <w:spacing w:line="360" w:lineRule="auto"/>
        <w:ind w:firstLineChars="200" w:firstLine="560"/>
        <w:rPr>
          <w:rFonts w:ascii="仿宋_GB2312" w:eastAsia="仿宋_GB2312"/>
          <w:b/>
          <w:sz w:val="28"/>
          <w:szCs w:val="28"/>
        </w:rPr>
      </w:pPr>
      <w:r w:rsidRPr="0021266D">
        <w:rPr>
          <w:rFonts w:ascii="仿宋_GB2312" w:eastAsia="仿宋_GB2312" w:hint="eastAsia"/>
          <w:b/>
          <w:sz w:val="28"/>
          <w:szCs w:val="28"/>
        </w:rPr>
        <w:t>二、选课地点及分组安排</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闵行校区实验A楼校计算中心/中北校区计算机楼，详见附件3：体育与新生研讨课选课安排。</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第一轮选课建议同学们按照安排到学校机房进行选课。同学们也可以在选课时间段内使用个人电脑按照下文中的“选课步骤”进行选课，学校食堂、教学楼、图书馆均已覆盖WIFI（名称ECNU，上网账户为学号，初始密码为证件号后6位+录取通知书号后六位）。</w:t>
      </w:r>
    </w:p>
    <w:p w:rsidR="0062156D" w:rsidRPr="0021266D" w:rsidRDefault="0062156D" w:rsidP="0062156D">
      <w:pPr>
        <w:spacing w:line="360" w:lineRule="auto"/>
        <w:ind w:firstLineChars="200" w:firstLine="560"/>
        <w:rPr>
          <w:rFonts w:ascii="仿宋_GB2312" w:eastAsia="仿宋_GB2312"/>
          <w:b/>
          <w:sz w:val="28"/>
          <w:szCs w:val="28"/>
        </w:rPr>
      </w:pPr>
      <w:r w:rsidRPr="0021266D">
        <w:rPr>
          <w:rFonts w:ascii="仿宋_GB2312" w:eastAsia="仿宋_GB2312" w:hint="eastAsia"/>
          <w:b/>
          <w:sz w:val="28"/>
          <w:szCs w:val="28"/>
        </w:rPr>
        <w:lastRenderedPageBreak/>
        <w:t>三、选课步骤</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步骤1：使用浏览器（IE8.0以上，360极速模式或者火狐等等）访问www.idc.ecnu.edu.cn;</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步骤2：登录公共数据库，用户名为学号，初始密码为身份证号或护照号后6位+录取通知书号后六位；</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步骤3：点击“本科教学”或者“选课系统（新）”进入本科生教务管理系统；</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步骤4：依次点击“课程管理”—“选课”，进入“2017级新生选课第一轮”</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步骤5：在想选的课程后填入意愿值（大于0的整数）并点击选课即可。每个学生初始意愿值为100。</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b/>
          <w:sz w:val="28"/>
          <w:szCs w:val="28"/>
        </w:rPr>
        <w:t>注1：</w:t>
      </w:r>
      <w:r w:rsidRPr="0021266D">
        <w:rPr>
          <w:rFonts w:ascii="仿宋_GB2312" w:eastAsia="仿宋_GB2312" w:hint="eastAsia"/>
          <w:sz w:val="28"/>
          <w:szCs w:val="28"/>
        </w:rPr>
        <w:t>退课先点击“已选课程”，在要退的课程后面点击退课并确认即可；选课注意“校区”，学校不提供班车跨校区上课。</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b/>
          <w:sz w:val="28"/>
          <w:szCs w:val="28"/>
        </w:rPr>
        <w:t>注2：</w:t>
      </w:r>
      <w:r w:rsidRPr="0021266D">
        <w:rPr>
          <w:rFonts w:ascii="仿宋_GB2312" w:eastAsia="仿宋_GB2312" w:hint="eastAsia"/>
          <w:sz w:val="28"/>
          <w:szCs w:val="28"/>
        </w:rPr>
        <w:t>第一轮选课需经过系统筛选，学生应在选课后第二天在“我的信息”—“我的课表”确认选课结果，如未选上，可以在9月15日进行补选其他课程；未选上课程切勿擅自去听课，否则成绩无效。</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b/>
          <w:sz w:val="28"/>
          <w:szCs w:val="28"/>
        </w:rPr>
        <w:t>注3：</w:t>
      </w:r>
      <w:r w:rsidRPr="0021266D">
        <w:rPr>
          <w:rFonts w:ascii="仿宋_GB2312" w:eastAsia="仿宋_GB2312" w:hint="eastAsia"/>
          <w:sz w:val="28"/>
          <w:szCs w:val="28"/>
        </w:rPr>
        <w:t>100意愿值应全部使用，可用于一门或多门课程。</w:t>
      </w:r>
    </w:p>
    <w:p w:rsidR="0062156D" w:rsidRPr="0021266D" w:rsidRDefault="0062156D" w:rsidP="0062156D">
      <w:pPr>
        <w:spacing w:line="360" w:lineRule="auto"/>
        <w:ind w:firstLineChars="200" w:firstLine="560"/>
        <w:rPr>
          <w:rFonts w:ascii="仿宋_GB2312" w:eastAsia="仿宋_GB2312" w:hAnsiTheme="minorHAnsi" w:cstheme="minorBidi"/>
          <w:b/>
          <w:sz w:val="28"/>
          <w:szCs w:val="28"/>
        </w:rPr>
      </w:pPr>
      <w:r w:rsidRPr="0021266D">
        <w:rPr>
          <w:rFonts w:ascii="仿宋_GB2312" w:eastAsia="仿宋_GB2312" w:hAnsiTheme="minorHAnsi" w:cstheme="minorBidi" w:hint="eastAsia"/>
          <w:b/>
          <w:sz w:val="28"/>
          <w:szCs w:val="28"/>
        </w:rPr>
        <w:t>四、新生研讨课注意事项</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新生研讨课围绕课程研究的主题，通过师生、同学的研讨互动，带领学生开始“边学习、边探索”的研究性学习之旅。让学生在大学第一个学年这个重要的人生转折点上，感受大师魅力，感受大学之道。</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该课程是学校通识教育选修课程系列之一，本学期学校为2017</w:t>
      </w:r>
      <w:r w:rsidRPr="0021266D">
        <w:rPr>
          <w:rFonts w:ascii="仿宋_GB2312" w:eastAsia="仿宋_GB2312" w:hint="eastAsia"/>
          <w:sz w:val="28"/>
          <w:szCs w:val="28"/>
        </w:rPr>
        <w:lastRenderedPageBreak/>
        <w:t>级同学开设了29门次新生研讨课，该课程以小班（每门不超过30人）研讨形式为主，由学生根据兴趣自愿选择修读。新生研讨课信息详见</w:t>
      </w:r>
      <w:hyperlink r:id="rId4" w:history="1">
        <w:r w:rsidRPr="0021266D">
          <w:rPr>
            <w:rFonts w:ascii="仿宋_GB2312" w:eastAsia="仿宋_GB2312" w:hint="eastAsia"/>
            <w:sz w:val="28"/>
            <w:szCs w:val="28"/>
          </w:rPr>
          <w:t>http://jwc.ecnu.edu.cn/s/110/t/486/69/69/info158057.htm</w:t>
        </w:r>
      </w:hyperlink>
      <w:r w:rsidRPr="0021266D">
        <w:rPr>
          <w:rFonts w:ascii="仿宋_GB2312" w:eastAsia="仿宋_GB2312" w:hint="eastAsia"/>
          <w:sz w:val="28"/>
          <w:szCs w:val="28"/>
        </w:rPr>
        <w:t>。</w:t>
      </w:r>
    </w:p>
    <w:p w:rsidR="0062156D" w:rsidRPr="0021266D" w:rsidRDefault="0062156D" w:rsidP="0062156D">
      <w:pPr>
        <w:spacing w:line="360" w:lineRule="auto"/>
        <w:ind w:firstLineChars="200" w:firstLine="560"/>
        <w:rPr>
          <w:rFonts w:ascii="仿宋_GB2312" w:eastAsia="仿宋_GB2312" w:hAnsiTheme="minorHAnsi" w:cstheme="minorBidi"/>
          <w:b/>
          <w:sz w:val="28"/>
          <w:szCs w:val="28"/>
        </w:rPr>
      </w:pPr>
      <w:r w:rsidRPr="0021266D">
        <w:rPr>
          <w:rFonts w:ascii="仿宋_GB2312" w:eastAsia="仿宋_GB2312" w:hAnsiTheme="minorHAnsi" w:cstheme="minorBidi" w:hint="eastAsia"/>
          <w:b/>
          <w:sz w:val="28"/>
          <w:szCs w:val="28"/>
        </w:rPr>
        <w:t>五、公共体育课注意事项</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学生在校期间需修读4个学分的大学体育课程，建议学生在第一和第二学年期间修读完毕。体育类专业学生和高水平运动员不要求修读公共体育课程。</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大学体育课程教学包括理论教学和实践教学两部分。</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1、理论教学以学生参与《体育与健康（慕课）》课程的形式进行。应注意以下几项：</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（1）“慕课”学习平台为教育部爱课程网“中国大学MOOC”版块(http://www.icourses.cn/imooc/)，学生可参照每个学期下发的《慕课学习通知》进行具体操作。</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（2）学生课外网上自主学习，大学四年期间必须学习合格并获得结业证书，如果不合格可多次学习，直到合格为止（建议尽量在大一学完）；</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（3）“慕课”成绩将与公共体育课程的第4个学分挂钩，即如果学生在获得第4个体育课学分时“慕课”仍然不合格，学生将要重修该学期的体育课（重修内容包括该学期的技能课和“慕课”两部分）；</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（4）留学生学习“慕课”采取自愿原则，不做硬性规定；</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2、实践教学为课堂教学。应注意以下几项：</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lastRenderedPageBreak/>
        <w:t>（1）学生可根据个人兴趣选修相应的体育项目，但同一项目的同一级别课程不能重复选修可以选修该项目的提高班；</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(2) 课程代码以GGTY开头的课程为公共体育普通课程，考核由所选项目考试、体能类项目测试、平时表现构成。课程代码以CLUB开头的课程为公共体育俱乐部课程，是学校推进公共体育课改革的成果。考核由所选项目考试、体能类项目测试、课外活动成绩构成。课外活动成绩需要学生选择参加一个课外俱乐部项目以及竞赛获奖获得。课外俱乐部的开设情况学生在开学后登录http://peclub.ecnu.edu.cn网站可以查询。为鼓励同学参加“阳光体育”联赛，凡参加联赛学期修读体育课的给予附加分计入体育课成绩。</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3）学校为经指定医疗机构确认不适合参加普通体育课的学生开设体育保健班。需参加保健班的同学，须在开学两周内持区以上医院证明，到体育与健康学院大学体育教学部邵老师处办理相关手续（电话54345139/62232197，邮箱mlshao@tyxx.ecnu.edu.cn），一次办理，四学期有效。身体康复后仍需修普通体育课的，可在学期开学一周内申请退出保健班。</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选课期间对于选课问题可以咨询教务处</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联系人：周老师54531282  jzhou@admin.ecnu.edu.cn</w:t>
      </w:r>
    </w:p>
    <w:p w:rsidR="0062156D" w:rsidRPr="0021266D" w:rsidRDefault="0062156D" w:rsidP="0062156D">
      <w:pPr>
        <w:spacing w:line="360" w:lineRule="auto"/>
        <w:ind w:firstLineChars="200" w:firstLine="560"/>
        <w:rPr>
          <w:rFonts w:ascii="仿宋_GB2312" w:eastAsia="仿宋_GB2312"/>
          <w:sz w:val="28"/>
          <w:szCs w:val="28"/>
        </w:rPr>
      </w:pPr>
      <w:r w:rsidRPr="0021266D">
        <w:rPr>
          <w:rFonts w:ascii="仿宋_GB2312" w:eastAsia="仿宋_GB2312" w:hint="eastAsia"/>
          <w:sz w:val="28"/>
          <w:szCs w:val="28"/>
        </w:rPr>
        <w:t xml:space="preserve">        林老师54344642  dllin@admin.ecnu.edu.cn</w:t>
      </w:r>
    </w:p>
    <w:p w:rsidR="0062156D" w:rsidRPr="0021266D" w:rsidRDefault="0062156D" w:rsidP="0062156D">
      <w:pPr>
        <w:spacing w:line="360" w:lineRule="auto"/>
        <w:jc w:val="right"/>
        <w:rPr>
          <w:rFonts w:ascii="仿宋_GB2312" w:eastAsia="仿宋_GB2312"/>
          <w:b/>
          <w:sz w:val="28"/>
          <w:szCs w:val="28"/>
        </w:rPr>
      </w:pPr>
      <w:r w:rsidRPr="0021266D">
        <w:rPr>
          <w:rFonts w:ascii="仿宋_GB2312" w:eastAsia="仿宋_GB2312" w:hint="eastAsia"/>
          <w:sz w:val="28"/>
          <w:szCs w:val="28"/>
        </w:rPr>
        <w:t>教务处</w:t>
      </w:r>
    </w:p>
    <w:p w:rsidR="0038397D" w:rsidRDefault="0062156D" w:rsidP="0062156D">
      <w:pPr>
        <w:spacing w:line="360" w:lineRule="auto"/>
        <w:jc w:val="right"/>
      </w:pPr>
      <w:r w:rsidRPr="0021266D">
        <w:rPr>
          <w:rFonts w:ascii="仿宋_GB2312" w:eastAsia="仿宋_GB2312" w:hint="eastAsia"/>
          <w:sz w:val="28"/>
          <w:szCs w:val="28"/>
        </w:rPr>
        <w:t>2017年8月29日</w:t>
      </w:r>
      <w:bookmarkStart w:id="0" w:name="_GoBack"/>
      <w:bookmarkEnd w:id="0"/>
    </w:p>
    <w:sectPr w:rsidR="003839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56D"/>
    <w:rsid w:val="0038397D"/>
    <w:rsid w:val="00503ADF"/>
    <w:rsid w:val="0062156D"/>
    <w:rsid w:val="00EE3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8930D6-6276-4AB7-812B-A0D2A68C3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2156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jwc.ecnu.edu.cn/s/110/t/486/69/69/info15805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刘红星</dc:creator>
  <cp:keywords/>
  <dc:description/>
  <cp:lastModifiedBy>刘红星</cp:lastModifiedBy>
  <cp:revision>1</cp:revision>
  <dcterms:created xsi:type="dcterms:W3CDTF">2017-08-31T08:28:00Z</dcterms:created>
  <dcterms:modified xsi:type="dcterms:W3CDTF">2017-08-31T08:29:00Z</dcterms:modified>
</cp:coreProperties>
</file>