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EE667">
      <w:pPr>
        <w:pStyle w:val="2"/>
        <w:spacing w:before="0" w:line="520" w:lineRule="exact"/>
        <w:ind w:left="527"/>
        <w:rPr>
          <w:rFonts w:ascii="方正小标宋简体" w:eastAsia="方正小标宋简体"/>
          <w:b w:val="0"/>
          <w:sz w:val="38"/>
          <w:szCs w:val="38"/>
          <w:lang w:val="en-US"/>
        </w:rPr>
      </w:pPr>
      <w:r>
        <w:rPr>
          <w:rFonts w:hint="eastAsia" w:ascii="方正小标宋简体" w:eastAsia="方正小标宋简体"/>
          <w:b w:val="0"/>
          <w:sz w:val="38"/>
          <w:szCs w:val="38"/>
        </w:rPr>
        <w:t>华东师范大学本科毕业论文（设计）评议要素</w:t>
      </w:r>
    </w:p>
    <w:p w14:paraId="6B4A22AB"/>
    <w:tbl>
      <w:tblPr>
        <w:tblStyle w:val="5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861"/>
        <w:gridCol w:w="7654"/>
      </w:tblGrid>
      <w:tr w14:paraId="1CF83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  <w:vAlign w:val="center"/>
          </w:tcPr>
          <w:p w14:paraId="277C25DD">
            <w:pPr>
              <w:pStyle w:val="8"/>
              <w:spacing w:line="360" w:lineRule="auto"/>
              <w:ind w:left="103" w:right="93"/>
              <w:jc w:val="center"/>
              <w:rPr>
                <w:rFonts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 w:val="21"/>
                <w:szCs w:val="21"/>
              </w:rPr>
              <w:t>序号</w:t>
            </w:r>
          </w:p>
        </w:tc>
        <w:tc>
          <w:tcPr>
            <w:tcW w:w="861" w:type="dxa"/>
            <w:vAlign w:val="center"/>
          </w:tcPr>
          <w:p w14:paraId="68910164">
            <w:pPr>
              <w:pStyle w:val="8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4"/>
                <w:szCs w:val="28"/>
              </w:rPr>
              <w:t>评议要素</w:t>
            </w:r>
          </w:p>
        </w:tc>
        <w:tc>
          <w:tcPr>
            <w:tcW w:w="7654" w:type="dxa"/>
            <w:vAlign w:val="center"/>
          </w:tcPr>
          <w:p w14:paraId="1B9368CC">
            <w:pPr>
              <w:pStyle w:val="8"/>
              <w:spacing w:line="360" w:lineRule="auto"/>
              <w:ind w:right="3175" w:rightChars="0"/>
              <w:jc w:val="right"/>
              <w:rPr>
                <w:rFonts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4"/>
                <w:szCs w:val="28"/>
              </w:rPr>
              <w:t>观察点</w:t>
            </w:r>
          </w:p>
        </w:tc>
      </w:tr>
      <w:tr w14:paraId="3AA51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  <w:vAlign w:val="center"/>
          </w:tcPr>
          <w:p w14:paraId="5B78E157">
            <w:pPr>
              <w:pStyle w:val="8"/>
              <w:spacing w:line="360" w:lineRule="auto"/>
              <w:ind w:left="11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</w:t>
            </w:r>
          </w:p>
        </w:tc>
        <w:tc>
          <w:tcPr>
            <w:tcW w:w="861" w:type="dxa"/>
            <w:vAlign w:val="center"/>
          </w:tcPr>
          <w:p w14:paraId="74469154">
            <w:pPr>
              <w:pStyle w:val="8"/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cs="微软雅黑"/>
                <w:b/>
                <w:sz w:val="24"/>
                <w:szCs w:val="28"/>
              </w:rPr>
              <w:t>选题意义</w:t>
            </w:r>
          </w:p>
        </w:tc>
        <w:tc>
          <w:tcPr>
            <w:tcW w:w="7654" w:type="dxa"/>
            <w:vAlign w:val="center"/>
          </w:tcPr>
          <w:p w14:paraId="292095CA">
            <w:pPr>
              <w:pStyle w:val="8"/>
              <w:tabs>
                <w:tab w:val="left" w:pos="671"/>
              </w:tabs>
              <w:spacing w:line="360" w:lineRule="auto"/>
              <w:rPr>
                <w:rFonts w:hint="eastAsia"/>
                <w:bCs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1.政治方向和价值导向：</w:t>
            </w:r>
            <w:r>
              <w:rPr>
                <w:rFonts w:hint="eastAsia"/>
                <w:bCs/>
                <w:sz w:val="24"/>
                <w:szCs w:val="28"/>
              </w:rPr>
              <w:t>政治方向正确，符合国家立德树人要求，符合社会主义核心价值观。</w:t>
            </w:r>
          </w:p>
          <w:p w14:paraId="780B6618">
            <w:pPr>
              <w:pStyle w:val="8"/>
              <w:tabs>
                <w:tab w:val="left" w:pos="671"/>
              </w:tabs>
              <w:spacing w:line="360" w:lineRule="auto"/>
              <w:rPr>
                <w:rFonts w:hint="eastAsia"/>
                <w:bCs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2.选题目的：</w:t>
            </w:r>
            <w:r>
              <w:rPr>
                <w:rFonts w:hint="eastAsia"/>
                <w:bCs/>
                <w:sz w:val="24"/>
                <w:szCs w:val="28"/>
              </w:rPr>
              <w:t>立足于所在专业领域的前沿问题或专业相关社会关切的现实问题，符合本专业本科人才培养目标。</w:t>
            </w:r>
          </w:p>
          <w:p w14:paraId="0063EE71">
            <w:pPr>
              <w:pStyle w:val="8"/>
              <w:tabs>
                <w:tab w:val="left" w:pos="671"/>
              </w:tabs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b/>
                <w:sz w:val="24"/>
                <w:szCs w:val="28"/>
              </w:rPr>
              <w:t>3.研究意义：</w:t>
            </w:r>
            <w:r>
              <w:rPr>
                <w:rFonts w:hint="eastAsia"/>
                <w:bCs/>
                <w:sz w:val="24"/>
                <w:szCs w:val="28"/>
              </w:rPr>
              <w:t>具有一定的理论价值或实际应用价值。</w:t>
            </w:r>
          </w:p>
        </w:tc>
      </w:tr>
      <w:tr w14:paraId="5157F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  <w:vAlign w:val="center"/>
          </w:tcPr>
          <w:p w14:paraId="5A74A091">
            <w:pPr>
              <w:pStyle w:val="8"/>
              <w:spacing w:line="360" w:lineRule="auto"/>
              <w:ind w:left="11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2</w:t>
            </w:r>
          </w:p>
        </w:tc>
        <w:tc>
          <w:tcPr>
            <w:tcW w:w="861" w:type="dxa"/>
            <w:vAlign w:val="center"/>
          </w:tcPr>
          <w:p w14:paraId="36F679B3">
            <w:pPr>
              <w:pStyle w:val="8"/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cs="微软雅黑"/>
                <w:b/>
                <w:sz w:val="24"/>
                <w:szCs w:val="28"/>
              </w:rPr>
              <w:t>写作安排</w:t>
            </w:r>
          </w:p>
        </w:tc>
        <w:tc>
          <w:tcPr>
            <w:tcW w:w="7654" w:type="dxa"/>
            <w:vAlign w:val="center"/>
          </w:tcPr>
          <w:p w14:paraId="0E9360ED">
            <w:pPr>
              <w:pStyle w:val="8"/>
              <w:tabs>
                <w:tab w:val="left" w:pos="671"/>
              </w:tabs>
              <w:spacing w:line="360" w:lineRule="auto"/>
              <w:rPr>
                <w:rFonts w:hint="eastAsia"/>
                <w:bCs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1.研究综述：</w:t>
            </w:r>
            <w:r>
              <w:rPr>
                <w:rFonts w:hint="eastAsia"/>
                <w:bCs/>
                <w:sz w:val="24"/>
                <w:szCs w:val="28"/>
              </w:rPr>
              <w:t>熟悉选题相关的重要研究成果和数据资料，综述国内外文献，体现对本领域研究现状及趋势的把握水平</w:t>
            </w:r>
          </w:p>
          <w:p w14:paraId="1DD6BF2E">
            <w:pPr>
              <w:pStyle w:val="8"/>
              <w:tabs>
                <w:tab w:val="left" w:pos="671"/>
              </w:tabs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b/>
                <w:sz w:val="24"/>
                <w:szCs w:val="28"/>
              </w:rPr>
              <w:t>2.进度安排：</w:t>
            </w:r>
            <w:r>
              <w:rPr>
                <w:rFonts w:hint="eastAsia"/>
                <w:bCs/>
                <w:sz w:val="24"/>
                <w:szCs w:val="28"/>
              </w:rPr>
              <w:t>工作量饱满，写作进度安排合理、按时完成。</w:t>
            </w:r>
          </w:p>
        </w:tc>
      </w:tr>
      <w:tr w14:paraId="4AE26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  <w:vAlign w:val="center"/>
          </w:tcPr>
          <w:p w14:paraId="002584A1">
            <w:pPr>
              <w:pStyle w:val="8"/>
              <w:spacing w:line="360" w:lineRule="auto"/>
              <w:ind w:left="11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</w:t>
            </w:r>
          </w:p>
        </w:tc>
        <w:tc>
          <w:tcPr>
            <w:tcW w:w="861" w:type="dxa"/>
            <w:vAlign w:val="center"/>
          </w:tcPr>
          <w:p w14:paraId="0701FAB2">
            <w:pPr>
              <w:pStyle w:val="8"/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cs="微软雅黑"/>
                <w:b/>
                <w:sz w:val="24"/>
                <w:szCs w:val="28"/>
              </w:rPr>
              <w:t>逻辑构建</w:t>
            </w:r>
          </w:p>
        </w:tc>
        <w:tc>
          <w:tcPr>
            <w:tcW w:w="7654" w:type="dxa"/>
            <w:vAlign w:val="center"/>
          </w:tcPr>
          <w:p w14:paraId="63DAAD53">
            <w:pPr>
              <w:pStyle w:val="8"/>
              <w:tabs>
                <w:tab w:val="left" w:pos="671"/>
              </w:tabs>
              <w:spacing w:line="360" w:lineRule="auto"/>
              <w:rPr>
                <w:rFonts w:hint="eastAsia"/>
                <w:bCs/>
                <w:spacing w:val="-12"/>
                <w:sz w:val="24"/>
                <w:szCs w:val="28"/>
              </w:rPr>
            </w:pPr>
            <w:r>
              <w:rPr>
                <w:rFonts w:hint="eastAsia"/>
                <w:b/>
                <w:spacing w:val="-12"/>
                <w:sz w:val="24"/>
                <w:szCs w:val="28"/>
              </w:rPr>
              <w:t>1.内容组织：</w:t>
            </w:r>
            <w:r>
              <w:rPr>
                <w:rFonts w:hint="eastAsia"/>
                <w:bCs/>
                <w:spacing w:val="-12"/>
                <w:sz w:val="24"/>
                <w:szCs w:val="28"/>
              </w:rPr>
              <w:t>主题和内容框架明确，基本概念严谨，论证过程科学、合理，论据真实、充分，具有说服力。</w:t>
            </w:r>
          </w:p>
          <w:p w14:paraId="3358F457">
            <w:pPr>
              <w:pStyle w:val="8"/>
              <w:tabs>
                <w:tab w:val="left" w:pos="671"/>
              </w:tabs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b/>
                <w:spacing w:val="-12"/>
                <w:sz w:val="24"/>
                <w:szCs w:val="28"/>
              </w:rPr>
              <w:t>2.逻辑结构：</w:t>
            </w:r>
            <w:r>
              <w:rPr>
                <w:rFonts w:hint="eastAsia"/>
                <w:bCs/>
                <w:spacing w:val="-12"/>
                <w:sz w:val="24"/>
                <w:szCs w:val="28"/>
              </w:rPr>
              <w:t>结构完整、层次分明、逻辑清晰。论文各部分主线明确，重点突出，协调递进，语言表达清楚流畅。</w:t>
            </w:r>
          </w:p>
        </w:tc>
      </w:tr>
      <w:tr w14:paraId="53672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  <w:vAlign w:val="center"/>
          </w:tcPr>
          <w:p w14:paraId="257D814F">
            <w:pPr>
              <w:pStyle w:val="8"/>
              <w:spacing w:line="360" w:lineRule="auto"/>
              <w:ind w:left="11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4</w:t>
            </w:r>
          </w:p>
        </w:tc>
        <w:tc>
          <w:tcPr>
            <w:tcW w:w="861" w:type="dxa"/>
            <w:vAlign w:val="center"/>
          </w:tcPr>
          <w:p w14:paraId="5F43115A">
            <w:pPr>
              <w:pStyle w:val="8"/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cs="微软雅黑"/>
                <w:b/>
                <w:sz w:val="24"/>
                <w:szCs w:val="28"/>
              </w:rPr>
              <w:t>专业能力</w:t>
            </w:r>
          </w:p>
        </w:tc>
        <w:tc>
          <w:tcPr>
            <w:tcW w:w="7654" w:type="dxa"/>
            <w:vAlign w:val="center"/>
          </w:tcPr>
          <w:p w14:paraId="27B920A7">
            <w:pPr>
              <w:pStyle w:val="8"/>
              <w:tabs>
                <w:tab w:val="left" w:pos="669"/>
              </w:tabs>
              <w:spacing w:line="360" w:lineRule="auto"/>
              <w:ind w:right="-58"/>
              <w:rPr>
                <w:rFonts w:hint="eastAsia"/>
                <w:bCs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1.专业知识：</w:t>
            </w:r>
            <w:r>
              <w:rPr>
                <w:rFonts w:hint="eastAsia"/>
                <w:bCs/>
                <w:sz w:val="24"/>
                <w:szCs w:val="28"/>
              </w:rPr>
              <w:t>掌握牢固本专业基础理论、基本技能，能够运用恰当的研究方法进行理论研究或解决实际问题。</w:t>
            </w:r>
          </w:p>
          <w:p w14:paraId="257CCB5C">
            <w:pPr>
              <w:pStyle w:val="8"/>
              <w:tabs>
                <w:tab w:val="left" w:pos="669"/>
              </w:tabs>
              <w:spacing w:line="360" w:lineRule="auto"/>
              <w:ind w:right="-58"/>
              <w:rPr>
                <w:rFonts w:hint="eastAsia"/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2.分析能力：</w:t>
            </w:r>
            <w:r>
              <w:rPr>
                <w:rFonts w:hint="eastAsia"/>
                <w:bCs/>
                <w:sz w:val="24"/>
                <w:szCs w:val="28"/>
              </w:rPr>
              <w:t>论证分析严谨合理，体现独立分析问题的能力。</w:t>
            </w:r>
          </w:p>
          <w:p w14:paraId="5CE45FB4">
            <w:pPr>
              <w:pStyle w:val="8"/>
              <w:tabs>
                <w:tab w:val="left" w:pos="669"/>
              </w:tabs>
              <w:spacing w:line="360" w:lineRule="auto"/>
              <w:ind w:right="-58" w:right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b/>
                <w:sz w:val="24"/>
                <w:szCs w:val="28"/>
              </w:rPr>
              <w:t>3.研究新意：</w:t>
            </w:r>
            <w:r>
              <w:rPr>
                <w:rFonts w:hint="eastAsia"/>
                <w:bCs/>
                <w:sz w:val="24"/>
                <w:szCs w:val="28"/>
              </w:rPr>
              <w:t>具有理论创新或实践指导意义。</w:t>
            </w:r>
          </w:p>
        </w:tc>
      </w:tr>
      <w:tr w14:paraId="6BB6A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  <w:vAlign w:val="center"/>
          </w:tcPr>
          <w:p w14:paraId="13A3FFE7">
            <w:pPr>
              <w:pStyle w:val="8"/>
              <w:spacing w:line="360" w:lineRule="auto"/>
              <w:ind w:left="11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5</w:t>
            </w:r>
          </w:p>
        </w:tc>
        <w:tc>
          <w:tcPr>
            <w:tcW w:w="861" w:type="dxa"/>
            <w:vAlign w:val="center"/>
          </w:tcPr>
          <w:p w14:paraId="69413904">
            <w:pPr>
              <w:pStyle w:val="8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1"/>
                <w:szCs w:val="21"/>
              </w:rPr>
            </w:pPr>
            <w:r>
              <w:rPr>
                <w:rFonts w:hint="eastAsia" w:cs="微软雅黑"/>
                <w:b/>
                <w:sz w:val="24"/>
                <w:szCs w:val="28"/>
              </w:rPr>
              <w:t>学术规范</w:t>
            </w:r>
          </w:p>
        </w:tc>
        <w:tc>
          <w:tcPr>
            <w:tcW w:w="7654" w:type="dxa"/>
            <w:vAlign w:val="center"/>
          </w:tcPr>
          <w:p w14:paraId="2D7050B0">
            <w:pPr>
              <w:pStyle w:val="8"/>
              <w:tabs>
                <w:tab w:val="left" w:pos="671"/>
              </w:tabs>
              <w:spacing w:line="360" w:lineRule="auto"/>
              <w:rPr>
                <w:rFonts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eastAsia"/>
                <w:b/>
                <w:spacing w:val="-8"/>
                <w:sz w:val="24"/>
                <w:szCs w:val="28"/>
              </w:rPr>
              <w:t>1</w:t>
            </w:r>
            <w:r>
              <w:rPr>
                <w:b/>
                <w:spacing w:val="-8"/>
                <w:sz w:val="24"/>
                <w:szCs w:val="28"/>
              </w:rPr>
              <w:t>.学术</w:t>
            </w:r>
            <w:r>
              <w:rPr>
                <w:rFonts w:hint="eastAsia"/>
                <w:b/>
                <w:spacing w:val="-8"/>
                <w:sz w:val="24"/>
                <w:szCs w:val="28"/>
              </w:rPr>
              <w:t>准则：</w:t>
            </w:r>
            <w:r>
              <w:rPr>
                <w:rFonts w:hint="eastAsia"/>
                <w:spacing w:val="-8"/>
                <w:sz w:val="24"/>
                <w:szCs w:val="28"/>
              </w:rPr>
              <w:t>不</w:t>
            </w:r>
            <w:r>
              <w:rPr>
                <w:spacing w:val="-8"/>
                <w:sz w:val="24"/>
                <w:szCs w:val="28"/>
              </w:rPr>
              <w:t>存在抄袭、剽窃、伪造、</w:t>
            </w:r>
            <w:r>
              <w:rPr>
                <w:spacing w:val="-5"/>
                <w:sz w:val="24"/>
                <w:szCs w:val="28"/>
              </w:rPr>
              <w:t>篡改、买卖、代写</w:t>
            </w:r>
            <w:r>
              <w:rPr>
                <w:rFonts w:hint="eastAsia"/>
                <w:spacing w:val="-5"/>
                <w:sz w:val="24"/>
                <w:szCs w:val="28"/>
              </w:rPr>
              <w:t>（利用A</w:t>
            </w:r>
            <w:r>
              <w:rPr>
                <w:spacing w:val="-5"/>
                <w:sz w:val="24"/>
                <w:szCs w:val="28"/>
              </w:rPr>
              <w:t>I</w:t>
            </w:r>
            <w:r>
              <w:rPr>
                <w:rFonts w:hint="eastAsia"/>
                <w:spacing w:val="-5"/>
                <w:sz w:val="24"/>
                <w:szCs w:val="28"/>
              </w:rPr>
              <w:t>生成</w:t>
            </w:r>
            <w:r>
              <w:rPr>
                <w:rFonts w:hint="eastAsia"/>
                <w:spacing w:val="-8"/>
                <w:sz w:val="24"/>
                <w:szCs w:val="28"/>
              </w:rPr>
              <w:t>本科毕业论文）</w:t>
            </w:r>
            <w:r>
              <w:rPr>
                <w:spacing w:val="-5"/>
                <w:sz w:val="24"/>
                <w:szCs w:val="28"/>
              </w:rPr>
              <w:t>等</w:t>
            </w:r>
            <w:r>
              <w:rPr>
                <w:rFonts w:hint="eastAsia"/>
                <w:spacing w:val="-5"/>
                <w:sz w:val="24"/>
                <w:szCs w:val="28"/>
              </w:rPr>
              <w:t>学术</w:t>
            </w:r>
            <w:r>
              <w:rPr>
                <w:spacing w:val="-5"/>
                <w:sz w:val="24"/>
                <w:szCs w:val="28"/>
              </w:rPr>
              <w:t>不端行为。</w:t>
            </w:r>
            <w:r>
              <w:rPr>
                <w:rFonts w:hint="eastAsia" w:cs="Times New Roman"/>
                <w:kern w:val="2"/>
                <w:sz w:val="24"/>
                <w:szCs w:val="24"/>
                <w:lang w:val="en-US" w:bidi="ar-SA"/>
              </w:rPr>
              <w:t>AI生成图文须标注。</w:t>
            </w:r>
          </w:p>
          <w:p w14:paraId="23AFD52F">
            <w:pPr>
              <w:pStyle w:val="8"/>
              <w:tabs>
                <w:tab w:val="left" w:pos="671"/>
              </w:tabs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/>
                <w:b/>
                <w:sz w:val="24"/>
                <w:szCs w:val="28"/>
              </w:rPr>
              <w:t>2</w:t>
            </w:r>
            <w:r>
              <w:rPr>
                <w:b/>
                <w:sz w:val="24"/>
                <w:szCs w:val="28"/>
              </w:rPr>
              <w:t>.</w:t>
            </w:r>
            <w:r>
              <w:rPr>
                <w:rFonts w:hint="eastAsia"/>
                <w:b/>
                <w:sz w:val="24"/>
                <w:szCs w:val="28"/>
              </w:rPr>
              <w:t>格式</w:t>
            </w:r>
            <w:r>
              <w:rPr>
                <w:b/>
                <w:sz w:val="24"/>
                <w:szCs w:val="28"/>
              </w:rPr>
              <w:t>规范</w:t>
            </w:r>
            <w:r>
              <w:rPr>
                <w:rFonts w:hint="eastAsia"/>
                <w:b/>
                <w:sz w:val="24"/>
                <w:szCs w:val="28"/>
              </w:rPr>
              <w:t>：</w:t>
            </w:r>
            <w:r>
              <w:rPr>
                <w:sz w:val="24"/>
                <w:szCs w:val="28"/>
              </w:rPr>
              <w:t>文字表达、书写格式、</w:t>
            </w:r>
            <w:r>
              <w:rPr>
                <w:rFonts w:hint="eastAsia"/>
                <w:sz w:val="24"/>
                <w:szCs w:val="28"/>
                <w:lang w:val="en-US"/>
              </w:rPr>
              <w:t>符号公式、</w:t>
            </w:r>
            <w:r>
              <w:rPr>
                <w:sz w:val="24"/>
                <w:szCs w:val="28"/>
              </w:rPr>
              <w:t>图表注释、资料引证以及参考文献等</w:t>
            </w:r>
            <w:r>
              <w:rPr>
                <w:rFonts w:hint="eastAsia"/>
                <w:sz w:val="24"/>
                <w:szCs w:val="28"/>
              </w:rPr>
              <w:t>符合学术规范</w:t>
            </w:r>
            <w:r>
              <w:rPr>
                <w:sz w:val="24"/>
                <w:szCs w:val="28"/>
              </w:rPr>
              <w:t>。</w:t>
            </w:r>
          </w:p>
        </w:tc>
      </w:tr>
    </w:tbl>
    <w:p w14:paraId="2CE13F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NkMTYyM2Y0OWNjNzU1OWRjZDY0NmI1YmY4ODM2OTQifQ=="/>
  </w:docVars>
  <w:rsids>
    <w:rsidRoot w:val="00641F8E"/>
    <w:rsid w:val="0058216E"/>
    <w:rsid w:val="005E3E81"/>
    <w:rsid w:val="00641F8E"/>
    <w:rsid w:val="00A13BE5"/>
    <w:rsid w:val="00AB3052"/>
    <w:rsid w:val="00DA4D40"/>
    <w:rsid w:val="00F97A5A"/>
    <w:rsid w:val="5D6A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1"/>
    <w:pPr>
      <w:autoSpaceDE w:val="0"/>
      <w:autoSpaceDN w:val="0"/>
      <w:spacing w:before="53"/>
      <w:jc w:val="center"/>
      <w:outlineLvl w:val="0"/>
    </w:pPr>
    <w:rPr>
      <w:rFonts w:ascii="华文中宋" w:hAnsi="华文中宋" w:eastAsia="华文中宋" w:cs="华文中宋"/>
      <w:b/>
      <w:bCs/>
      <w:kern w:val="0"/>
      <w:sz w:val="36"/>
      <w:szCs w:val="36"/>
      <w:lang w:val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qFormat/>
    <w:uiPriority w:val="1"/>
    <w:pPr>
      <w:autoSpaceDE w:val="0"/>
      <w:autoSpaceDN w:val="0"/>
      <w:ind w:left="520"/>
      <w:jc w:val="left"/>
    </w:pPr>
    <w:rPr>
      <w:rFonts w:ascii="Arial Unicode MS" w:hAnsi="Arial Unicode MS" w:eastAsia="Arial Unicode MS" w:cs="Arial Unicode MS"/>
      <w:kern w:val="0"/>
      <w:sz w:val="28"/>
      <w:szCs w:val="28"/>
      <w:lang w:val="zh-CN" w:bidi="zh-CN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basedOn w:val="6"/>
    <w:link w:val="2"/>
    <w:uiPriority w:val="1"/>
    <w:rPr>
      <w:rFonts w:ascii="华文中宋" w:hAnsi="华文中宋" w:eastAsia="华文中宋" w:cs="华文中宋"/>
      <w:b/>
      <w:bCs/>
      <w:kern w:val="0"/>
      <w:sz w:val="36"/>
      <w:szCs w:val="36"/>
      <w:lang w:val="zh-CN" w:bidi="zh-CN"/>
    </w:rPr>
  </w:style>
  <w:style w:type="paragraph" w:customStyle="1" w:styleId="8">
    <w:name w:val="Table Paragraph"/>
    <w:basedOn w:val="1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22"/>
      <w:szCs w:val="22"/>
      <w:lang w:val="zh-CN" w:bidi="zh-CN"/>
    </w:rPr>
  </w:style>
  <w:style w:type="character" w:customStyle="1" w:styleId="9">
    <w:name w:val="正文文本 字符"/>
    <w:basedOn w:val="6"/>
    <w:link w:val="3"/>
    <w:qFormat/>
    <w:uiPriority w:val="1"/>
    <w:rPr>
      <w:rFonts w:ascii="Arial Unicode MS" w:hAnsi="Arial Unicode MS" w:eastAsia="Arial Unicode MS" w:cs="Arial Unicode MS"/>
      <w:kern w:val="0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611</Words>
  <Characters>619</Characters>
  <Lines>4</Lines>
  <Paragraphs>1</Paragraphs>
  <TotalTime>0</TotalTime>
  <ScaleCrop>false</ScaleCrop>
  <LinksUpToDate>false</LinksUpToDate>
  <CharactersWithSpaces>625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2021-10-15T08:07:00Z</dcterms:created>
  <dc:creator>Lucia</dc:creator>
  <cp:lastModifiedBy>黄鲁霞</cp:lastModifiedBy>
  <dcterms:modified xsi:type="dcterms:W3CDTF">2024-11-05T02:31:19Z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B9E8F67B562041A9BFB938BDA755B271_12</vt:lpwstr>
  </property>
</Properties>
</file>