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BA94A5">
      <w:pPr>
        <w:spacing w:line="360" w:lineRule="auto"/>
        <w:jc w:val="both"/>
        <w:outlineLvl w:val="0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附件3：</w:t>
      </w:r>
    </w:p>
    <w:p w14:paraId="6FE248BA">
      <w:pPr>
        <w:spacing w:line="360" w:lineRule="auto"/>
        <w:jc w:val="center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课程报告说明</w:t>
      </w:r>
    </w:p>
    <w:p w14:paraId="68028F09">
      <w:pPr>
        <w:spacing w:line="36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课程报告是对一门课程的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全过程记录和</w:t>
      </w:r>
      <w:r>
        <w:rPr>
          <w:rFonts w:hint="eastAsia" w:ascii="仿宋" w:hAnsi="仿宋" w:eastAsia="仿宋" w:cs="仿宋"/>
          <w:sz w:val="28"/>
          <w:szCs w:val="28"/>
        </w:rPr>
        <w:t>总结，旨在反映该课程的教学设计、实施情况和教学成效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是重要的教学档案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一般</w:t>
      </w:r>
      <w:r>
        <w:rPr>
          <w:rFonts w:hint="eastAsia" w:ascii="仿宋" w:hAnsi="仿宋" w:eastAsia="仿宋" w:cs="仿宋"/>
          <w:sz w:val="28"/>
          <w:szCs w:val="28"/>
        </w:rPr>
        <w:t>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课程</w:t>
      </w:r>
      <w:r>
        <w:rPr>
          <w:rFonts w:hint="eastAsia" w:ascii="仿宋" w:hAnsi="仿宋" w:eastAsia="仿宋" w:cs="仿宋"/>
          <w:sz w:val="28"/>
          <w:szCs w:val="28"/>
        </w:rPr>
        <w:t>助教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在任课教师的指导下编制</w:t>
      </w: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如有多位助教请相互协作，共同完成</w:t>
      </w:r>
      <w:r>
        <w:rPr>
          <w:rFonts w:hint="eastAsia" w:ascii="仿宋" w:hAnsi="仿宋" w:eastAsia="仿宋" w:cs="仿宋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每次课程结束后需</w:t>
      </w:r>
      <w:r>
        <w:rPr>
          <w:rFonts w:hint="eastAsia" w:ascii="仿宋" w:hAnsi="仿宋" w:eastAsia="仿宋" w:cs="仿宋"/>
          <w:sz w:val="28"/>
          <w:szCs w:val="28"/>
        </w:rPr>
        <w:t>提交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本科生院</w:t>
      </w:r>
      <w:r>
        <w:rPr>
          <w:rFonts w:hint="eastAsia" w:ascii="仿宋" w:hAnsi="仿宋" w:eastAsia="仿宋" w:cs="仿宋"/>
          <w:sz w:val="28"/>
          <w:szCs w:val="28"/>
        </w:rPr>
        <w:t>备案。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具体要求如下：</w:t>
      </w:r>
    </w:p>
    <w:p w14:paraId="60907767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1、关于内容</w:t>
      </w:r>
    </w:p>
    <w:p w14:paraId="113B909A">
      <w:pPr>
        <w:spacing w:line="360" w:lineRule="auto"/>
        <w:ind w:firstLine="562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每门课程可根据实际情况确定报告呈现的内容</w:t>
      </w:r>
      <w:r>
        <w:rPr>
          <w:rFonts w:hint="eastAsia" w:ascii="仿宋" w:hAnsi="仿宋" w:eastAsia="仿宋" w:cs="仿宋"/>
          <w:sz w:val="28"/>
          <w:szCs w:val="28"/>
        </w:rPr>
        <w:t>，请助教和任课教师商议决定。一般涉及几个方面：</w:t>
      </w:r>
    </w:p>
    <w:p w14:paraId="56B143D1">
      <w:pPr>
        <w:numPr>
          <w:ilvl w:val="0"/>
          <w:numId w:val="1"/>
        </w:num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课程信息：如课程简介，教学大纲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等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9A1CBDC">
      <w:pPr>
        <w:numPr>
          <w:ilvl w:val="0"/>
          <w:numId w:val="1"/>
        </w:num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学情分析：如选课学生信息、年级学科专业分布、学习基础、学习态度与动机等。</w:t>
      </w:r>
    </w:p>
    <w:p w14:paraId="2BFF7172">
      <w:pPr>
        <w:numPr>
          <w:ilvl w:val="0"/>
          <w:numId w:val="1"/>
        </w:num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教学设计：针对学情分析的教学方法、手段等。</w:t>
      </w:r>
    </w:p>
    <w:p w14:paraId="49BB2226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）反映授课过程的资料：如讨论课材料、案例，课上课下的互动记录，精彩发言，照片等。</w:t>
      </w:r>
    </w:p>
    <w:p w14:paraId="74C60CD0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）课程成果：如优秀学生作业，学生对课程的评价等。</w:t>
      </w:r>
    </w:p>
    <w:p w14:paraId="799139CB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）课程总结：如教学心得与反思、助教工作总结等。</w:t>
      </w:r>
    </w:p>
    <w:p w14:paraId="481C96CB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2B3E2AD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2、关于格式</w:t>
      </w:r>
    </w:p>
    <w:p w14:paraId="570FF00E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1）封面可用模板（见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附录</w:t>
      </w:r>
      <w:r>
        <w:rPr>
          <w:rFonts w:hint="eastAsia" w:ascii="仿宋" w:hAnsi="仿宋" w:eastAsia="仿宋" w:cs="仿宋"/>
          <w:sz w:val="28"/>
          <w:szCs w:val="28"/>
        </w:rPr>
        <w:t xml:space="preserve">1）， 也可自行设计。 </w:t>
      </w:r>
    </w:p>
    <w:p w14:paraId="2DEC57CF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2）需有目录和页码。</w:t>
      </w:r>
    </w:p>
    <w:p w14:paraId="697069FF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其他格式无统一要求。</w:t>
      </w:r>
    </w:p>
    <w:p w14:paraId="19A9B856"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附录1.课程报告封面模板（供参考）</w:t>
      </w:r>
      <w:r>
        <w:rPr>
          <w:rFonts w:ascii="宋体" w:hAnsi="宋体"/>
          <w:b/>
          <w:bCs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-1136650</wp:posOffset>
                </wp:positionH>
                <wp:positionV relativeFrom="paragraph">
                  <wp:posOffset>3255010</wp:posOffset>
                </wp:positionV>
                <wp:extent cx="7543800" cy="889000"/>
                <wp:effectExtent l="0" t="0" r="0" b="6350"/>
                <wp:wrapNone/>
                <wp:docPr id="6608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3689A9C">
                            <w:pPr>
                              <w:spacing w:line="720" w:lineRule="auto"/>
                              <w:jc w:val="center"/>
                              <w:rPr>
                                <w:rFonts w:ascii="黑体" w:hAnsi="黑体" w:eastAsia="黑体"/>
                                <w:sz w:val="7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72"/>
                              </w:rPr>
                              <w:t>《</w:t>
                            </w:r>
                            <w:r>
                              <w:rPr>
                                <w:rFonts w:hint="eastAsia" w:ascii="黑体" w:hAnsi="黑体" w:eastAsia="黑体"/>
                                <w:sz w:val="72"/>
                                <w:lang w:val="en-US" w:eastAsia="zh-CN"/>
                              </w:rPr>
                              <w:t>课程名称</w:t>
                            </w:r>
                            <w:r>
                              <w:rPr>
                                <w:rFonts w:hint="eastAsia" w:ascii="黑体" w:hAnsi="黑体" w:eastAsia="黑体"/>
                                <w:sz w:val="72"/>
                              </w:rPr>
                              <w:t>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6" o:spid="_x0000_s1026" o:spt="202" type="#_x0000_t202" style="position:absolute;left:0pt;margin-left:-89.5pt;margin-top:256.3pt;height:70pt;width:594pt;z-index:251660288;mso-width-relative:page;mso-height-relative:page;" fillcolor="#FFFFFF" filled="t" stroked="f" coordsize="21600,21600" o:gfxdata="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xi7y69gAAAAN&#10;AQAADwAAAAAAAAABACAAAAAiAAAAZHJzL2Rvd25yZXYueG1sUEsBAhQAFAAAAAgAh07iQJ7NYIsc&#10;AgAAQQQAAA4AAAAAAAAAAQAgAAAAJwEAAGRycy9lMm9Eb2MueG1sUEsFBgAAAAAGAAYAWQEAALUF&#10;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43689A9C">
                      <w:pPr>
                        <w:spacing w:line="720" w:lineRule="auto"/>
                        <w:jc w:val="center"/>
                        <w:rPr>
                          <w:rFonts w:ascii="黑体" w:hAnsi="黑体" w:eastAsia="黑体"/>
                          <w:sz w:val="72"/>
                        </w:rPr>
                      </w:pPr>
                      <w:r>
                        <w:rPr>
                          <w:rFonts w:hint="eastAsia" w:ascii="黑体" w:hAnsi="黑体" w:eastAsia="黑体"/>
                          <w:sz w:val="72"/>
                        </w:rPr>
                        <w:t>《</w:t>
                      </w:r>
                      <w:r>
                        <w:rPr>
                          <w:rFonts w:hint="eastAsia" w:ascii="黑体" w:hAnsi="黑体" w:eastAsia="黑体"/>
                          <w:sz w:val="72"/>
                          <w:lang w:val="en-US" w:eastAsia="zh-CN"/>
                        </w:rPr>
                        <w:t>课程名称</w:t>
                      </w:r>
                      <w:r>
                        <w:rPr>
                          <w:rFonts w:hint="eastAsia" w:ascii="黑体" w:hAnsi="黑体" w:eastAsia="黑体"/>
                          <w:sz w:val="72"/>
                        </w:rPr>
                        <w:t>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b/>
          <w:bCs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-1136650</wp:posOffset>
                </wp:positionH>
                <wp:positionV relativeFrom="paragraph">
                  <wp:posOffset>4144010</wp:posOffset>
                </wp:positionV>
                <wp:extent cx="7543800" cy="1335405"/>
                <wp:effectExtent l="0" t="0" r="0" b="17145"/>
                <wp:wrapNone/>
                <wp:docPr id="6609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1335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4C7A210">
                            <w:pPr>
                              <w:jc w:val="center"/>
                              <w:rPr>
                                <w:rFonts w:ascii="黑体" w:hAnsi="黑体" w:eastAsia="黑体"/>
                                <w:sz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52"/>
                              </w:rPr>
                              <w:t>课程报告</w:t>
                            </w:r>
                          </w:p>
                          <w:p w14:paraId="3690A590">
                            <w:pPr>
                              <w:jc w:val="center"/>
                              <w:rPr>
                                <w:rFonts w:ascii="黑体" w:hAnsi="黑体" w:eastAsia="黑体"/>
                                <w:sz w:val="48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48"/>
                              </w:rPr>
                              <w:t>（</w:t>
                            </w:r>
                            <w:r>
                              <w:rPr>
                                <w:rFonts w:ascii="黑体" w:hAnsi="黑体" w:eastAsia="黑体"/>
                                <w:sz w:val="48"/>
                              </w:rPr>
                              <w:t>20</w:t>
                            </w:r>
                            <w:r>
                              <w:rPr>
                                <w:rFonts w:hint="eastAsia" w:ascii="黑体" w:hAnsi="黑体" w:eastAsia="黑体"/>
                                <w:sz w:val="48"/>
                                <w:lang w:val="en-US" w:eastAsia="zh-CN"/>
                              </w:rPr>
                              <w:t>XX</w:t>
                            </w:r>
                            <w:r>
                              <w:rPr>
                                <w:rFonts w:hint="eastAsia" w:ascii="黑体" w:hAnsi="黑体" w:eastAsia="黑体"/>
                                <w:sz w:val="48"/>
                              </w:rPr>
                              <w:t>年</w:t>
                            </w:r>
                            <w:r>
                              <w:rPr>
                                <w:rFonts w:hint="eastAsia" w:ascii="黑体" w:hAnsi="黑体" w:eastAsia="黑体"/>
                                <w:sz w:val="48"/>
                                <w:lang w:val="en-US" w:eastAsia="zh-CN"/>
                              </w:rPr>
                              <w:t>春/秋</w:t>
                            </w:r>
                            <w:r>
                              <w:rPr>
                                <w:rFonts w:hint="eastAsia" w:ascii="黑体" w:hAnsi="黑体" w:eastAsia="黑体"/>
                                <w:sz w:val="48"/>
                              </w:rPr>
                              <w:t>季学期）</w:t>
                            </w:r>
                          </w:p>
                          <w:p w14:paraId="414A6B9E">
                            <w:pPr>
                              <w:jc w:val="center"/>
                              <w:rPr>
                                <w:rFonts w:ascii="黑体" w:hAnsi="黑体" w:eastAsia="黑体"/>
                                <w:sz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7" o:spid="_x0000_s1026" o:spt="202" type="#_x0000_t202" style="position:absolute;left:0pt;margin-left:-89.5pt;margin-top:326.3pt;height:105.15pt;width:594pt;z-index:251661312;mso-width-relative:page;mso-height-relative:page;" fillcolor="#FFFFFF" filled="t" stroked="f" coordsize="21600,21600" o:gfxdata="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BayCSvZ&#10;AAAADQEAAA8AAAAAAAAAAQAgAAAAIgAAAGRycy9kb3ducmV2LnhtbFBLAQIUABQAAAAIAIdO4kDs&#10;J0SbHwIAAEIEAAAOAAAAAAAAAAEAIAAAACgBAABkcnMvZTJvRG9jLnhtbFBLBQYAAAAABgAGAFkB&#10;AAC5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04C7A210">
                      <w:pPr>
                        <w:jc w:val="center"/>
                        <w:rPr>
                          <w:rFonts w:ascii="黑体" w:hAnsi="黑体" w:eastAsia="黑体"/>
                          <w:sz w:val="52"/>
                        </w:rPr>
                      </w:pPr>
                      <w:r>
                        <w:rPr>
                          <w:rFonts w:hint="eastAsia" w:ascii="黑体" w:hAnsi="黑体" w:eastAsia="黑体"/>
                          <w:sz w:val="52"/>
                        </w:rPr>
                        <w:t>课程报告</w:t>
                      </w:r>
                    </w:p>
                    <w:p w14:paraId="3690A590">
                      <w:pPr>
                        <w:jc w:val="center"/>
                        <w:rPr>
                          <w:rFonts w:ascii="黑体" w:hAnsi="黑体" w:eastAsia="黑体"/>
                          <w:sz w:val="48"/>
                        </w:rPr>
                      </w:pPr>
                      <w:r>
                        <w:rPr>
                          <w:rFonts w:hint="eastAsia" w:ascii="黑体" w:hAnsi="黑体" w:eastAsia="黑体"/>
                          <w:sz w:val="48"/>
                        </w:rPr>
                        <w:t>（</w:t>
                      </w:r>
                      <w:r>
                        <w:rPr>
                          <w:rFonts w:ascii="黑体" w:hAnsi="黑体" w:eastAsia="黑体"/>
                          <w:sz w:val="48"/>
                        </w:rPr>
                        <w:t>20</w:t>
                      </w:r>
                      <w:r>
                        <w:rPr>
                          <w:rFonts w:hint="eastAsia" w:ascii="黑体" w:hAnsi="黑体" w:eastAsia="黑体"/>
                          <w:sz w:val="48"/>
                          <w:lang w:val="en-US" w:eastAsia="zh-CN"/>
                        </w:rPr>
                        <w:t>XX</w:t>
                      </w:r>
                      <w:r>
                        <w:rPr>
                          <w:rFonts w:hint="eastAsia" w:ascii="黑体" w:hAnsi="黑体" w:eastAsia="黑体"/>
                          <w:sz w:val="48"/>
                        </w:rPr>
                        <w:t>年</w:t>
                      </w:r>
                      <w:r>
                        <w:rPr>
                          <w:rFonts w:hint="eastAsia" w:ascii="黑体" w:hAnsi="黑体" w:eastAsia="黑体"/>
                          <w:sz w:val="48"/>
                          <w:lang w:val="en-US" w:eastAsia="zh-CN"/>
                        </w:rPr>
                        <w:t>春/秋</w:t>
                      </w:r>
                      <w:r>
                        <w:rPr>
                          <w:rFonts w:hint="eastAsia" w:ascii="黑体" w:hAnsi="黑体" w:eastAsia="黑体"/>
                          <w:sz w:val="48"/>
                        </w:rPr>
                        <w:t>季学期）</w:t>
                      </w:r>
                    </w:p>
                    <w:p w14:paraId="414A6B9E">
                      <w:pPr>
                        <w:jc w:val="center"/>
                        <w:rPr>
                          <w:rFonts w:ascii="黑体" w:hAnsi="黑体" w:eastAsia="黑体"/>
                          <w:sz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b/>
          <w:bCs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-1136650</wp:posOffset>
                </wp:positionH>
                <wp:positionV relativeFrom="paragraph">
                  <wp:posOffset>7176135</wp:posOffset>
                </wp:positionV>
                <wp:extent cx="7543800" cy="870585"/>
                <wp:effectExtent l="0" t="0" r="0" b="5715"/>
                <wp:wrapNone/>
                <wp:docPr id="6606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870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CD9FD8F">
                            <w:pPr>
                              <w:jc w:val="center"/>
                              <w:rPr>
                                <w:rFonts w:hint="default" w:eastAsia="宋体"/>
                                <w:b/>
                                <w:sz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  <w:lang w:val="en-US" w:eastAsia="zh-CN"/>
                              </w:rPr>
                              <w:t>开课单位名称</w:t>
                            </w:r>
                          </w:p>
                          <w:p w14:paraId="1454AFC7">
                            <w:pPr>
                              <w:jc w:val="center"/>
                              <w:rPr>
                                <w:rFonts w:hint="eastAsia" w:ascii="Times New Roman" w:hAnsi="Times New Roman" w:eastAsia="宋体"/>
                                <w:b/>
                                <w:sz w:val="32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32"/>
                              </w:rPr>
                              <w:t>20</w:t>
                            </w:r>
                            <w:r>
                              <w:rPr>
                                <w:rFonts w:hint="eastAsia" w:ascii="Times New Roman" w:hAnsi="Times New Roman"/>
                                <w:b/>
                                <w:sz w:val="32"/>
                                <w:lang w:val="en-US" w:eastAsia="zh-CN"/>
                              </w:rPr>
                              <w:t>XX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32"/>
                              </w:rPr>
                              <w:t>.</w:t>
                            </w:r>
                            <w:r>
                              <w:rPr>
                                <w:rFonts w:hint="eastAsia" w:ascii="Times New Roman" w:hAnsi="Times New Roman"/>
                                <w:b/>
                                <w:sz w:val="32"/>
                                <w:lang w:val="en-US" w:eastAsia="zh-CN"/>
                              </w:rPr>
                              <w:t>X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32"/>
                              </w:rPr>
                              <w:t>.</w:t>
                            </w:r>
                            <w:r>
                              <w:rPr>
                                <w:rFonts w:hint="eastAsia" w:ascii="Times New Roman" w:hAnsi="Times New Roman"/>
                                <w:b/>
                                <w:sz w:val="32"/>
                                <w:lang w:val="en-US" w:eastAsia="zh-CN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8" o:spid="_x0000_s1026" o:spt="202" type="#_x0000_t202" style="position:absolute;left:0pt;margin-left:-89.5pt;margin-top:565.05pt;height:68.55pt;width:594pt;z-index:251662336;mso-width-relative:page;mso-height-relative:page;" fillcolor="#FFFFFF" filled="t" stroked="f" coordsize="21600,21600" o:gfxdata="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Tl0KX&#10;2gAAAA8BAAAPAAAAAAAAAAEAIAAAACIAAABkcnMvZG93bnJldi54bWxQSwECFAAUAAAACACHTuJA&#10;OWArdR8CAABBBAAADgAAAAAAAAABACAAAAApAQAAZHJzL2Uyb0RvYy54bWxQSwUGAAAAAAYABgBZ&#10;AQAAu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7CD9FD8F">
                      <w:pPr>
                        <w:jc w:val="center"/>
                        <w:rPr>
                          <w:rFonts w:hint="default" w:eastAsia="宋体"/>
                          <w:b/>
                          <w:sz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  <w:lang w:val="en-US" w:eastAsia="zh-CN"/>
                        </w:rPr>
                        <w:t>开课单位名称</w:t>
                      </w:r>
                    </w:p>
                    <w:p w14:paraId="1454AFC7">
                      <w:pPr>
                        <w:jc w:val="center"/>
                        <w:rPr>
                          <w:rFonts w:hint="eastAsia" w:ascii="Times New Roman" w:hAnsi="Times New Roman" w:eastAsia="宋体"/>
                          <w:b/>
                          <w:sz w:val="32"/>
                          <w:lang w:eastAsia="zh-CN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32"/>
                        </w:rPr>
                        <w:t>20</w:t>
                      </w:r>
                      <w:r>
                        <w:rPr>
                          <w:rFonts w:hint="eastAsia" w:ascii="Times New Roman" w:hAnsi="Times New Roman"/>
                          <w:b/>
                          <w:sz w:val="32"/>
                          <w:lang w:val="en-US" w:eastAsia="zh-CN"/>
                        </w:rPr>
                        <w:t>XX</w:t>
                      </w:r>
                      <w:r>
                        <w:rPr>
                          <w:rFonts w:ascii="Times New Roman" w:hAnsi="Times New Roman"/>
                          <w:b/>
                          <w:sz w:val="32"/>
                        </w:rPr>
                        <w:t>.</w:t>
                      </w:r>
                      <w:r>
                        <w:rPr>
                          <w:rFonts w:hint="eastAsia" w:ascii="Times New Roman" w:hAnsi="Times New Roman"/>
                          <w:b/>
                          <w:sz w:val="32"/>
                          <w:lang w:val="en-US" w:eastAsia="zh-CN"/>
                        </w:rPr>
                        <w:t>X</w:t>
                      </w:r>
                      <w:r>
                        <w:rPr>
                          <w:rFonts w:ascii="Times New Roman" w:hAnsi="Times New Roman"/>
                          <w:b/>
                          <w:sz w:val="32"/>
                        </w:rPr>
                        <w:t>.</w:t>
                      </w:r>
                      <w:r>
                        <w:rPr>
                          <w:rFonts w:hint="eastAsia" w:ascii="Times New Roman" w:hAnsi="Times New Roman"/>
                          <w:b/>
                          <w:sz w:val="32"/>
                          <w:lang w:val="en-US" w:eastAsia="zh-CN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</w:p>
    <w:p w14:paraId="68261A28">
      <w:pPr>
        <w:spacing w:line="240" w:lineRule="auto"/>
      </w:pPr>
    </w:p>
    <w:p w14:paraId="557A3079">
      <w:pPr>
        <w:jc w:val="center"/>
        <w:rPr>
          <w:rFonts w:ascii="Arial" w:hAnsi="Arial" w:eastAsia="黑体" w:cs="Arial"/>
          <w:sz w:val="48"/>
          <w:szCs w:val="48"/>
        </w:rPr>
      </w:pPr>
      <w:r>
        <w:rPr>
          <w:b/>
          <w:bCs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2078355</wp:posOffset>
            </wp:positionH>
            <wp:positionV relativeFrom="paragraph">
              <wp:posOffset>73660</wp:posOffset>
            </wp:positionV>
            <wp:extent cx="1317625" cy="1317625"/>
            <wp:effectExtent l="0" t="0" r="15875" b="15875"/>
            <wp:wrapNone/>
            <wp:docPr id="211" name="图片 1" descr="https://timgsa.baidu.com/timg?image&amp;quality=80&amp;size=b9999_10000&amp;sec=1498494060843&amp;di=421b1d73016b42c6edcaa94fa87eee7d&amp;imgtype=0&amp;src=http%3A%2F%2Fs7.sinaimg.cn%2Fmiddle%2F5cd54f92ga2cddf806426%26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图片 1" descr="https://timgsa.baidu.com/timg?image&amp;quality=80&amp;size=b9999_10000&amp;sec=1498494060843&amp;di=421b1d73016b42c6edcaa94fa87eee7d&amp;imgtype=0&amp;src=http%3A%2F%2Fs7.sinaimg.cn%2Fmiddle%2F5cd54f92ga2cddf806426%2669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17625" cy="131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bCs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-1136650</wp:posOffset>
                </wp:positionH>
                <wp:positionV relativeFrom="paragraph">
                  <wp:posOffset>7176135</wp:posOffset>
                </wp:positionV>
                <wp:extent cx="7543800" cy="870585"/>
                <wp:effectExtent l="0" t="0" r="0" b="5715"/>
                <wp:wrapNone/>
                <wp:docPr id="6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870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E8D0585">
                            <w:pPr>
                              <w:jc w:val="center"/>
                              <w:rPr>
                                <w:rFonts w:hint="default" w:eastAsia="宋体"/>
                                <w:b/>
                                <w:sz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  <w:lang w:val="en-US" w:eastAsia="zh-CN"/>
                              </w:rPr>
                              <w:t>开课单位名称</w:t>
                            </w:r>
                          </w:p>
                          <w:p w14:paraId="1F7D1115">
                            <w:pPr>
                              <w:jc w:val="center"/>
                              <w:rPr>
                                <w:rFonts w:hint="eastAsia" w:ascii="Times New Roman" w:hAnsi="Times New Roman" w:eastAsia="宋体"/>
                                <w:b/>
                                <w:sz w:val="32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32"/>
                              </w:rPr>
                              <w:t>20</w:t>
                            </w:r>
                            <w:r>
                              <w:rPr>
                                <w:rFonts w:hint="eastAsia" w:ascii="Times New Roman" w:hAnsi="Times New Roman"/>
                                <w:b/>
                                <w:sz w:val="32"/>
                                <w:lang w:val="en-US" w:eastAsia="zh-CN"/>
                              </w:rPr>
                              <w:t>XX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32"/>
                              </w:rPr>
                              <w:t>.</w:t>
                            </w:r>
                            <w:r>
                              <w:rPr>
                                <w:rFonts w:hint="eastAsia" w:ascii="Times New Roman" w:hAnsi="Times New Roman"/>
                                <w:b/>
                                <w:sz w:val="32"/>
                                <w:lang w:val="en-US" w:eastAsia="zh-CN"/>
                              </w:rPr>
                              <w:t>X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32"/>
                              </w:rPr>
                              <w:t>.</w:t>
                            </w:r>
                            <w:r>
                              <w:rPr>
                                <w:rFonts w:hint="eastAsia" w:ascii="Times New Roman" w:hAnsi="Times New Roman"/>
                                <w:b/>
                                <w:sz w:val="32"/>
                                <w:lang w:val="en-US" w:eastAsia="zh-CN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8" o:spid="_x0000_s1026" o:spt="202" type="#_x0000_t202" style="position:absolute;left:0pt;margin-left:-89.5pt;margin-top:565.05pt;height:68.55pt;width:594pt;z-index:251664384;mso-width-relative:page;mso-height-relative:page;" fillcolor="#FFFFFF" filled="t" stroked="f" coordsize="21600,21600" o:gfxdata="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BTl0KX2gAA&#10;AA8BAAAPAAAAAAAAAAEAIAAAACIAAABkcnMvZG93bnJldi54bWxQSwECFAAUAAAACACHTuJA6gii&#10;axwCAAA+BAAADgAAAAAAAAABACAAAAApAQAAZHJzL2Uyb0RvYy54bWxQSwUGAAAAAAYABgBZAQAA&#10;tw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4E8D0585">
                      <w:pPr>
                        <w:jc w:val="center"/>
                        <w:rPr>
                          <w:rFonts w:hint="default" w:eastAsia="宋体"/>
                          <w:b/>
                          <w:sz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  <w:lang w:val="en-US" w:eastAsia="zh-CN"/>
                        </w:rPr>
                        <w:t>开课单位名称</w:t>
                      </w:r>
                    </w:p>
                    <w:p w14:paraId="1F7D1115">
                      <w:pPr>
                        <w:jc w:val="center"/>
                        <w:rPr>
                          <w:rFonts w:hint="eastAsia" w:ascii="Times New Roman" w:hAnsi="Times New Roman" w:eastAsia="宋体"/>
                          <w:b/>
                          <w:sz w:val="32"/>
                          <w:lang w:eastAsia="zh-CN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32"/>
                        </w:rPr>
                        <w:t>20</w:t>
                      </w:r>
                      <w:r>
                        <w:rPr>
                          <w:rFonts w:hint="eastAsia" w:ascii="Times New Roman" w:hAnsi="Times New Roman"/>
                          <w:b/>
                          <w:sz w:val="32"/>
                          <w:lang w:val="en-US" w:eastAsia="zh-CN"/>
                        </w:rPr>
                        <w:t>XX</w:t>
                      </w:r>
                      <w:r>
                        <w:rPr>
                          <w:rFonts w:ascii="Times New Roman" w:hAnsi="Times New Roman"/>
                          <w:b/>
                          <w:sz w:val="32"/>
                        </w:rPr>
                        <w:t>.</w:t>
                      </w:r>
                      <w:r>
                        <w:rPr>
                          <w:rFonts w:hint="eastAsia" w:ascii="Times New Roman" w:hAnsi="Times New Roman"/>
                          <w:b/>
                          <w:sz w:val="32"/>
                          <w:lang w:val="en-US" w:eastAsia="zh-CN"/>
                        </w:rPr>
                        <w:t>X</w:t>
                      </w:r>
                      <w:r>
                        <w:rPr>
                          <w:rFonts w:ascii="Times New Roman" w:hAnsi="Times New Roman"/>
                          <w:b/>
                          <w:sz w:val="32"/>
                        </w:rPr>
                        <w:t>.</w:t>
                      </w:r>
                      <w:r>
                        <w:rPr>
                          <w:rFonts w:hint="eastAsia" w:ascii="Times New Roman" w:hAnsi="Times New Roman"/>
                          <w:b/>
                          <w:sz w:val="32"/>
                          <w:lang w:val="en-US" w:eastAsia="zh-CN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eastAsia="黑体" w:cs="Arial"/>
          <w:sz w:val="48"/>
          <w:szCs w:val="48"/>
          <w:lang w:val="zh-CN"/>
        </w:rPr>
        <w:t>目录</w:t>
      </w:r>
    </w:p>
    <w:p w14:paraId="590C014A"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6CD47F72"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2B03DADD"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ascii="宋体" w:hAnsi="宋体"/>
          <w:b/>
          <w:bCs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-1110615</wp:posOffset>
                </wp:positionH>
                <wp:positionV relativeFrom="paragraph">
                  <wp:posOffset>216535</wp:posOffset>
                </wp:positionV>
                <wp:extent cx="7543800" cy="1090295"/>
                <wp:effectExtent l="0" t="0" r="0" b="14605"/>
                <wp:wrapNone/>
                <wp:docPr id="6607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1090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5593DC8">
                            <w:pPr>
                              <w:spacing w:line="600" w:lineRule="auto"/>
                              <w:jc w:val="center"/>
                              <w:rPr>
                                <w:rFonts w:hint="eastAsia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6"/>
                              </w:rPr>
                              <w:t>华东师范大学</w:t>
                            </w:r>
                          </w:p>
                          <w:p w14:paraId="3A40F0D8">
                            <w:pPr>
                              <w:spacing w:line="600" w:lineRule="auto"/>
                              <w:jc w:val="center"/>
                              <w:rPr>
                                <w:rFonts w:hint="default" w:eastAsia="宋体"/>
                                <w:b/>
                                <w:sz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6"/>
                                <w:lang w:val="en-US" w:eastAsia="zh-CN"/>
                              </w:rPr>
                              <w:t>通识教育</w:t>
                            </w:r>
                            <w:r>
                              <w:rPr>
                                <w:rFonts w:hint="eastAsia"/>
                                <w:b/>
                                <w:sz w:val="36"/>
                                <w:lang w:eastAsia="zh-CN"/>
                              </w:rPr>
                              <w:t>“</w:t>
                            </w:r>
                            <w:r>
                              <w:rPr>
                                <w:rFonts w:hint="eastAsia"/>
                                <w:b/>
                                <w:sz w:val="36"/>
                                <w:lang w:val="en-US" w:eastAsia="zh-CN"/>
                              </w:rPr>
                              <w:t>人类思维与学科史论”课程/经典阅读课程/模块课程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5" o:spid="_x0000_s1026" o:spt="202" type="#_x0000_t202" style="position:absolute;left:0pt;margin-left:-87.45pt;margin-top:17.05pt;height:85.85pt;width:594pt;z-index:251659264;mso-width-relative:page;mso-height-relative:page;" fillcolor="#FFFFFF" filled="t" stroked="f" coordsize="21600,21600" o:gfxdata="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NPS7d&#10;2gAAAAwBAAAPAAAAAAAAAAEAIAAAACIAAABkcnMvZG93bnJldi54bWxQSwECFAAUAAAACACHTuJA&#10;e895gR8CAABCBAAADgAAAAAAAAABACAAAAApAQAAZHJzL2Uyb0RvYy54bWxQSwUGAAAAAAYABgBZ&#10;AQAAu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65593DC8">
                      <w:pPr>
                        <w:spacing w:line="600" w:lineRule="auto"/>
                        <w:jc w:val="center"/>
                        <w:rPr>
                          <w:rFonts w:hint="eastAsia"/>
                          <w:b/>
                          <w:sz w:val="36"/>
                        </w:rPr>
                      </w:pPr>
                      <w:r>
                        <w:rPr>
                          <w:rFonts w:hint="eastAsia"/>
                          <w:b/>
                          <w:sz w:val="36"/>
                        </w:rPr>
                        <w:t>华东师范大学</w:t>
                      </w:r>
                    </w:p>
                    <w:p w14:paraId="3A40F0D8">
                      <w:pPr>
                        <w:spacing w:line="600" w:lineRule="auto"/>
                        <w:jc w:val="center"/>
                        <w:rPr>
                          <w:rFonts w:hint="default" w:eastAsia="宋体"/>
                          <w:b/>
                          <w:sz w:val="36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sz w:val="36"/>
                          <w:lang w:val="en-US" w:eastAsia="zh-CN"/>
                        </w:rPr>
                        <w:t>通识教育</w:t>
                      </w:r>
                      <w:r>
                        <w:rPr>
                          <w:rFonts w:hint="eastAsia"/>
                          <w:b/>
                          <w:sz w:val="36"/>
                          <w:lang w:eastAsia="zh-CN"/>
                        </w:rPr>
                        <w:t>“</w:t>
                      </w:r>
                      <w:r>
                        <w:rPr>
                          <w:rFonts w:hint="eastAsia"/>
                          <w:b/>
                          <w:sz w:val="36"/>
                          <w:lang w:val="en-US" w:eastAsia="zh-CN"/>
                        </w:rPr>
                        <w:t>人类思维与学科史论”课程/经典阅读课程/模块课程</w:t>
                      </w:r>
                    </w:p>
                  </w:txbxContent>
                </v:textbox>
              </v:shape>
            </w:pict>
          </mc:Fallback>
        </mc:AlternateContent>
      </w:r>
    </w:p>
    <w:p w14:paraId="651C162F"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42FD7018"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41E12827"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5D84ECB1"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484C5009">
      <w:pPr>
        <w:rPr>
          <w:b/>
          <w:bCs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附录2.《食品安全与科学理性》课程报告目录（供参考）</w:t>
      </w:r>
    </w:p>
    <w:p w14:paraId="30754E0C"/>
    <w:p w14:paraId="2A65A8BB">
      <w:pPr>
        <w:numPr>
          <w:ilvl w:val="0"/>
          <w:numId w:val="0"/>
        </w:numPr>
        <w:spacing w:line="360" w:lineRule="auto"/>
      </w:pPr>
    </w:p>
    <w:p w14:paraId="73BB1F6E">
      <w:pPr>
        <w:numPr>
          <w:ilvl w:val="0"/>
          <w:numId w:val="0"/>
        </w:numPr>
        <w:spacing w:line="360" w:lineRule="auto"/>
      </w:pPr>
    </w:p>
    <w:p w14:paraId="272DEF32">
      <w:pPr>
        <w:numPr>
          <w:ilvl w:val="0"/>
          <w:numId w:val="0"/>
        </w:numPr>
        <w:spacing w:line="360" w:lineRule="auto"/>
      </w:pPr>
    </w:p>
    <w:p w14:paraId="059D264D">
      <w:pPr>
        <w:numPr>
          <w:ilvl w:val="0"/>
          <w:numId w:val="0"/>
        </w:numPr>
        <w:spacing w:line="360" w:lineRule="auto"/>
      </w:pPr>
    </w:p>
    <w:p w14:paraId="6F342F4B">
      <w:pPr>
        <w:numPr>
          <w:ilvl w:val="0"/>
          <w:numId w:val="0"/>
        </w:numPr>
        <w:spacing w:line="360" w:lineRule="auto"/>
      </w:pPr>
    </w:p>
    <w:p w14:paraId="0F7B7193">
      <w:pPr>
        <w:numPr>
          <w:ilvl w:val="0"/>
          <w:numId w:val="0"/>
        </w:numPr>
        <w:spacing w:line="360" w:lineRule="auto"/>
      </w:pPr>
    </w:p>
    <w:p w14:paraId="06D32946">
      <w:pPr>
        <w:numPr>
          <w:ilvl w:val="0"/>
          <w:numId w:val="0"/>
        </w:numPr>
        <w:spacing w:line="360" w:lineRule="auto"/>
      </w:pPr>
    </w:p>
    <w:p w14:paraId="10FED79E">
      <w:pPr>
        <w:numPr>
          <w:ilvl w:val="0"/>
          <w:numId w:val="0"/>
        </w:numPr>
        <w:spacing w:line="360" w:lineRule="auto"/>
      </w:pPr>
    </w:p>
    <w:p w14:paraId="584CAA13">
      <w:pPr>
        <w:numPr>
          <w:ilvl w:val="0"/>
          <w:numId w:val="0"/>
        </w:numPr>
        <w:spacing w:line="360" w:lineRule="auto"/>
      </w:pPr>
    </w:p>
    <w:p w14:paraId="048CDECA">
      <w:pPr>
        <w:numPr>
          <w:ilvl w:val="0"/>
          <w:numId w:val="0"/>
        </w:numPr>
        <w:spacing w:line="360" w:lineRule="auto"/>
      </w:pPr>
    </w:p>
    <w:p w14:paraId="1D8AF721">
      <w:pPr>
        <w:numPr>
          <w:ilvl w:val="0"/>
          <w:numId w:val="0"/>
        </w:numPr>
        <w:spacing w:line="360" w:lineRule="auto"/>
      </w:pPr>
    </w:p>
    <w:p w14:paraId="3B6D2333">
      <w:pPr>
        <w:numPr>
          <w:ilvl w:val="0"/>
          <w:numId w:val="0"/>
        </w:numPr>
        <w:spacing w:line="360" w:lineRule="auto"/>
      </w:pPr>
    </w:p>
    <w:p w14:paraId="2A9B018D">
      <w:pPr>
        <w:numPr>
          <w:ilvl w:val="0"/>
          <w:numId w:val="0"/>
        </w:numPr>
        <w:spacing w:line="360" w:lineRule="auto"/>
      </w:pPr>
    </w:p>
    <w:p w14:paraId="6E77BC88">
      <w:pPr>
        <w:numPr>
          <w:ilvl w:val="0"/>
          <w:numId w:val="0"/>
        </w:numPr>
        <w:spacing w:line="360" w:lineRule="auto"/>
      </w:pPr>
    </w:p>
    <w:p w14:paraId="7209CE7A">
      <w:pPr>
        <w:numPr>
          <w:ilvl w:val="0"/>
          <w:numId w:val="0"/>
        </w:numPr>
        <w:spacing w:line="360" w:lineRule="auto"/>
      </w:pPr>
    </w:p>
    <w:p w14:paraId="20ECEB2F"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附录2 《食品安全与科学理性》课程报告目录（供参考）</w:t>
      </w:r>
    </w:p>
    <w:p w14:paraId="4BAD9D8D">
      <w:pPr>
        <w:numPr>
          <w:ilvl w:val="0"/>
          <w:numId w:val="0"/>
        </w:numPr>
        <w:spacing w:line="360" w:lineRule="auto"/>
      </w:pPr>
      <w:r>
        <w:drawing>
          <wp:inline distT="0" distB="0" distL="114300" distR="114300">
            <wp:extent cx="4702175" cy="6665595"/>
            <wp:effectExtent l="0" t="0" r="317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02175" cy="666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0EA08">
      <w:pPr>
        <w:numPr>
          <w:ilvl w:val="0"/>
          <w:numId w:val="0"/>
        </w:numPr>
        <w:spacing w:line="360" w:lineRule="auto"/>
      </w:pPr>
      <w:r>
        <w:drawing>
          <wp:inline distT="0" distB="0" distL="114300" distR="114300">
            <wp:extent cx="5019675" cy="64490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rcRect b="8996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644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7023B84">
      <w:pPr>
        <w:numPr>
          <w:ilvl w:val="0"/>
          <w:numId w:val="0"/>
        </w:numPr>
        <w:spacing w:line="360" w:lineRule="auto"/>
        <w:rPr>
          <w:rFonts w:hint="eastAsia"/>
        </w:rPr>
      </w:pPr>
      <w:r>
        <w:drawing>
          <wp:inline distT="0" distB="0" distL="114300" distR="114300">
            <wp:extent cx="4962525" cy="170688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rcRect b="75751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EBF24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4A63C5">
    <w:pPr>
      <w:pStyle w:val="3"/>
      <w:jc w:val="right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9B0D72"/>
    <w:multiLevelType w:val="singleLevel"/>
    <w:tmpl w:val="439B0D72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hYWEyMjQ5ODRhMjJlYWUwMDNjNWE1ZTc2YTFhMWQifQ=="/>
  </w:docVars>
  <w:rsids>
    <w:rsidRoot w:val="50326AE7"/>
    <w:rsid w:val="02D31406"/>
    <w:rsid w:val="08191D56"/>
    <w:rsid w:val="1D66088C"/>
    <w:rsid w:val="22A3195A"/>
    <w:rsid w:val="2B0728AF"/>
    <w:rsid w:val="2B145802"/>
    <w:rsid w:val="2E7B79EF"/>
    <w:rsid w:val="2FD03491"/>
    <w:rsid w:val="331A5D92"/>
    <w:rsid w:val="34FD093A"/>
    <w:rsid w:val="434C0B6B"/>
    <w:rsid w:val="4700751E"/>
    <w:rsid w:val="4818725B"/>
    <w:rsid w:val="4C04390C"/>
    <w:rsid w:val="50326AE7"/>
    <w:rsid w:val="558301C8"/>
    <w:rsid w:val="59F04460"/>
    <w:rsid w:val="658E5C49"/>
    <w:rsid w:val="69052ACC"/>
    <w:rsid w:val="6D037B52"/>
    <w:rsid w:val="6D152C0D"/>
    <w:rsid w:val="70FF3EB1"/>
    <w:rsid w:val="71E45C6F"/>
    <w:rsid w:val="7A192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unhideWhenUsed/>
    <w:qFormat/>
    <w:uiPriority w:val="99"/>
    <w:pPr>
      <w:keepNext/>
      <w:keepLines/>
      <w:spacing w:after="59" w:line="259" w:lineRule="auto"/>
      <w:ind w:left="10" w:hanging="10"/>
      <w:outlineLvl w:val="0"/>
    </w:pPr>
    <w:rPr>
      <w:rFonts w:ascii="微软雅黑" w:hAnsi="微软雅黑" w:eastAsia="微软雅黑" w:cs="微软雅黑"/>
      <w:color w:val="000000"/>
      <w:kern w:val="2"/>
      <w:sz w:val="29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customStyle="1" w:styleId="7">
    <w:name w:val="TOC Heading"/>
    <w:basedOn w:val="2"/>
    <w:next w:val="1"/>
    <w:unhideWhenUsed/>
    <w:qFormat/>
    <w:uiPriority w:val="39"/>
    <w:pPr>
      <w:widowControl w:val="0"/>
      <w:spacing w:before="340" w:after="330" w:line="578" w:lineRule="auto"/>
      <w:ind w:left="0" w:firstLine="0"/>
      <w:jc w:val="both"/>
      <w:outlineLvl w:val="9"/>
    </w:pPr>
    <w:rPr>
      <w:rFonts w:ascii="Calibri" w:hAnsi="Calibri" w:eastAsia="宋体" w:cs="Times New Roman"/>
      <w:b/>
      <w:bCs/>
      <w:color w:val="auto"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426</Words>
  <Characters>428</Characters>
  <Lines>0</Lines>
  <Paragraphs>0</Paragraphs>
  <TotalTime>6</TotalTime>
  <ScaleCrop>false</ScaleCrop>
  <LinksUpToDate>false</LinksUpToDate>
  <CharactersWithSpaces>430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2019-05-20T13:53:00Z</dcterms:created>
  <dc:creator>strawberry][</dc:creator>
  <cp:lastModifiedBy>芫芫</cp:lastModifiedBy>
  <dcterms:modified xsi:type="dcterms:W3CDTF">2025-12-17T01:48:18Z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B62B17C8647941849828110907715B02</vt:lpwstr>
  </property>
  <property fmtid="{D5CDD505-2E9C-101B-9397-08002B2CF9AE}" pid="4" name="KSOTemplateDocerSaveRecord">
    <vt:lpwstr>eyJoZGlkIjoiZDZhYWEyMjQ5ODRhMjJlYWUwMDNjNWE1ZTc2YTFhMWQiLCJ1c2VySWQiOiIzNjAxNTAwNTkifQ==</vt:lpwstr>
  </property>
</Properties>
</file>